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1D" w:rsidRPr="00E3691D" w:rsidRDefault="00E3691D" w:rsidP="00E3691D">
      <w:pPr>
        <w:pStyle w:val="BodyText"/>
        <w:ind w:left="2149"/>
        <w:rPr>
          <w:rFonts w:ascii="Times New Roman"/>
          <w:sz w:val="20"/>
        </w:rPr>
      </w:pPr>
      <w:r>
        <w:rPr>
          <w:rFonts w:ascii="Times New Roman"/>
          <w:noProof/>
          <w:sz w:val="21"/>
          <w:lang w:bidi="ar-SA"/>
        </w:rPr>
        <w:drawing>
          <wp:inline distT="0" distB="0" distL="0" distR="0" wp14:anchorId="562540E2" wp14:editId="23379365">
            <wp:extent cx="295275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web.png"/>
                    <pic:cNvPicPr/>
                  </pic:nvPicPr>
                  <pic:blipFill>
                    <a:blip r:embed="rId8">
                      <a:extLst>
                        <a:ext uri="{28A0092B-C50C-407E-A947-70E740481C1C}">
                          <a14:useLocalDpi xmlns:a14="http://schemas.microsoft.com/office/drawing/2010/main" val="0"/>
                        </a:ext>
                      </a:extLst>
                    </a:blip>
                    <a:stretch>
                      <a:fillRect/>
                    </a:stretch>
                  </pic:blipFill>
                  <pic:spPr>
                    <a:xfrm>
                      <a:off x="0" y="0"/>
                      <a:ext cx="2954937" cy="1382148"/>
                    </a:xfrm>
                    <a:prstGeom prst="rect">
                      <a:avLst/>
                    </a:prstGeom>
                  </pic:spPr>
                </pic:pic>
              </a:graphicData>
            </a:graphic>
          </wp:inline>
        </w:drawing>
      </w:r>
    </w:p>
    <w:p w:rsidR="00E3691D" w:rsidRDefault="00E3691D">
      <w:pPr>
        <w:spacing w:before="36"/>
        <w:ind w:left="1104" w:right="1502"/>
        <w:jc w:val="center"/>
        <w:rPr>
          <w:b/>
          <w:sz w:val="32"/>
        </w:rPr>
      </w:pPr>
    </w:p>
    <w:p w:rsidR="00AA20A6" w:rsidRDefault="00C03494">
      <w:pPr>
        <w:spacing w:before="36"/>
        <w:ind w:left="1104" w:right="1502"/>
        <w:jc w:val="center"/>
        <w:rPr>
          <w:b/>
          <w:sz w:val="32"/>
        </w:rPr>
      </w:pPr>
      <w:r>
        <w:rPr>
          <w:b/>
          <w:sz w:val="32"/>
        </w:rPr>
        <w:t>COVID-19 and Surgical Procedures: A Guide for Patients</w:t>
      </w:r>
    </w:p>
    <w:p w:rsidR="00AA20A6" w:rsidRPr="00A82EF0" w:rsidRDefault="00C03494">
      <w:pPr>
        <w:pStyle w:val="BodyText"/>
        <w:spacing w:before="209"/>
        <w:ind w:left="120" w:right="116"/>
        <w:rPr>
          <w:sz w:val="28"/>
          <w:szCs w:val="28"/>
        </w:rPr>
      </w:pPr>
      <w:r w:rsidRPr="00A82EF0">
        <w:rPr>
          <w:sz w:val="28"/>
          <w:szCs w:val="28"/>
        </w:rPr>
        <w:t>The</w:t>
      </w:r>
      <w:r w:rsidRPr="00A82EF0">
        <w:rPr>
          <w:spacing w:val="-3"/>
          <w:sz w:val="28"/>
          <w:szCs w:val="28"/>
        </w:rPr>
        <w:t xml:space="preserve"> </w:t>
      </w:r>
      <w:r w:rsidRPr="00A82EF0">
        <w:rPr>
          <w:sz w:val="28"/>
          <w:szCs w:val="28"/>
        </w:rPr>
        <w:t>country</w:t>
      </w:r>
      <w:r w:rsidRPr="00A82EF0">
        <w:rPr>
          <w:spacing w:val="-4"/>
          <w:sz w:val="28"/>
          <w:szCs w:val="28"/>
        </w:rPr>
        <w:t xml:space="preserve"> </w:t>
      </w:r>
      <w:r w:rsidRPr="00A82EF0">
        <w:rPr>
          <w:sz w:val="28"/>
          <w:szCs w:val="28"/>
        </w:rPr>
        <w:t>is</w:t>
      </w:r>
      <w:r w:rsidRPr="00A82EF0">
        <w:rPr>
          <w:spacing w:val="-4"/>
          <w:sz w:val="28"/>
          <w:szCs w:val="28"/>
        </w:rPr>
        <w:t xml:space="preserve"> </w:t>
      </w:r>
      <w:r w:rsidRPr="00A82EF0">
        <w:rPr>
          <w:sz w:val="28"/>
          <w:szCs w:val="28"/>
        </w:rPr>
        <w:t>responding</w:t>
      </w:r>
      <w:r w:rsidRPr="00A82EF0">
        <w:rPr>
          <w:spacing w:val="-2"/>
          <w:sz w:val="28"/>
          <w:szCs w:val="28"/>
        </w:rPr>
        <w:t xml:space="preserve"> </w:t>
      </w:r>
      <w:r w:rsidRPr="00A82EF0">
        <w:rPr>
          <w:sz w:val="28"/>
          <w:szCs w:val="28"/>
        </w:rPr>
        <w:t>to</w:t>
      </w:r>
      <w:r w:rsidRPr="00A82EF0">
        <w:rPr>
          <w:spacing w:val="-4"/>
          <w:sz w:val="28"/>
          <w:szCs w:val="28"/>
        </w:rPr>
        <w:t xml:space="preserve"> </w:t>
      </w:r>
      <w:r w:rsidRPr="00A82EF0">
        <w:rPr>
          <w:sz w:val="28"/>
          <w:szCs w:val="28"/>
        </w:rPr>
        <w:t>a</w:t>
      </w:r>
      <w:r w:rsidRPr="00A82EF0">
        <w:rPr>
          <w:spacing w:val="-3"/>
          <w:sz w:val="28"/>
          <w:szCs w:val="28"/>
        </w:rPr>
        <w:t xml:space="preserve"> </w:t>
      </w:r>
      <w:r w:rsidRPr="00A82EF0">
        <w:rPr>
          <w:sz w:val="28"/>
          <w:szCs w:val="28"/>
        </w:rPr>
        <w:t>new</w:t>
      </w:r>
      <w:r w:rsidRPr="00A82EF0">
        <w:rPr>
          <w:spacing w:val="-3"/>
          <w:sz w:val="28"/>
          <w:szCs w:val="28"/>
        </w:rPr>
        <w:t xml:space="preserve"> </w:t>
      </w:r>
      <w:r w:rsidRPr="00A82EF0">
        <w:rPr>
          <w:sz w:val="28"/>
          <w:szCs w:val="28"/>
        </w:rPr>
        <w:t>virus</w:t>
      </w:r>
      <w:r w:rsidRPr="00A82EF0">
        <w:rPr>
          <w:spacing w:val="-5"/>
          <w:sz w:val="28"/>
          <w:szCs w:val="28"/>
        </w:rPr>
        <w:t xml:space="preserve"> </w:t>
      </w:r>
      <w:r w:rsidRPr="00A82EF0">
        <w:rPr>
          <w:sz w:val="28"/>
          <w:szCs w:val="28"/>
        </w:rPr>
        <w:t>known</w:t>
      </w:r>
      <w:r w:rsidRPr="00A82EF0">
        <w:rPr>
          <w:spacing w:val="-4"/>
          <w:sz w:val="28"/>
          <w:szCs w:val="28"/>
        </w:rPr>
        <w:t xml:space="preserve"> </w:t>
      </w:r>
      <w:r w:rsidRPr="00A82EF0">
        <w:rPr>
          <w:sz w:val="28"/>
          <w:szCs w:val="28"/>
        </w:rPr>
        <w:t>as</w:t>
      </w:r>
      <w:r w:rsidRPr="00A82EF0">
        <w:rPr>
          <w:spacing w:val="-3"/>
          <w:sz w:val="28"/>
          <w:szCs w:val="28"/>
        </w:rPr>
        <w:t xml:space="preserve"> </w:t>
      </w:r>
      <w:r w:rsidRPr="00A82EF0">
        <w:rPr>
          <w:sz w:val="28"/>
          <w:szCs w:val="28"/>
        </w:rPr>
        <w:t>Coronavirus</w:t>
      </w:r>
      <w:r w:rsidRPr="00A82EF0">
        <w:rPr>
          <w:spacing w:val="-3"/>
          <w:sz w:val="28"/>
          <w:szCs w:val="28"/>
        </w:rPr>
        <w:t xml:space="preserve"> </w:t>
      </w:r>
      <w:r w:rsidRPr="00A82EF0">
        <w:rPr>
          <w:sz w:val="28"/>
          <w:szCs w:val="28"/>
        </w:rPr>
        <w:t>Disease</w:t>
      </w:r>
      <w:r w:rsidRPr="00A82EF0">
        <w:rPr>
          <w:spacing w:val="-2"/>
          <w:sz w:val="28"/>
          <w:szCs w:val="28"/>
        </w:rPr>
        <w:t xml:space="preserve"> </w:t>
      </w:r>
      <w:r w:rsidRPr="00A82EF0">
        <w:rPr>
          <w:sz w:val="28"/>
          <w:szCs w:val="28"/>
        </w:rPr>
        <w:t>19</w:t>
      </w:r>
      <w:r w:rsidRPr="00A82EF0">
        <w:rPr>
          <w:spacing w:val="-4"/>
          <w:sz w:val="28"/>
          <w:szCs w:val="28"/>
        </w:rPr>
        <w:t xml:space="preserve"> </w:t>
      </w:r>
      <w:r w:rsidRPr="00A82EF0">
        <w:rPr>
          <w:sz w:val="28"/>
          <w:szCs w:val="28"/>
        </w:rPr>
        <w:t>or</w:t>
      </w:r>
      <w:r w:rsidRPr="00A82EF0">
        <w:rPr>
          <w:spacing w:val="-3"/>
          <w:sz w:val="28"/>
          <w:szCs w:val="28"/>
        </w:rPr>
        <w:t xml:space="preserve"> </w:t>
      </w:r>
      <w:r w:rsidRPr="00A82EF0">
        <w:rPr>
          <w:sz w:val="28"/>
          <w:szCs w:val="28"/>
        </w:rPr>
        <w:t>COVID-19.</w:t>
      </w:r>
      <w:r w:rsidRPr="00A82EF0">
        <w:rPr>
          <w:spacing w:val="-2"/>
          <w:sz w:val="28"/>
          <w:szCs w:val="28"/>
        </w:rPr>
        <w:t xml:space="preserve"> </w:t>
      </w:r>
      <w:r w:rsidRPr="00A82EF0">
        <w:rPr>
          <w:sz w:val="28"/>
          <w:szCs w:val="28"/>
        </w:rPr>
        <w:t>COVID-19 rapidly spreads from person-to-person contact and is also transmitted as it can stay alive and contagious for many days on surfaces. COVID-19 has resulted in our hospitals and health care system being strained by the number of critically ill</w:t>
      </w:r>
      <w:r w:rsidRPr="00A82EF0">
        <w:rPr>
          <w:spacing w:val="-7"/>
          <w:sz w:val="28"/>
          <w:szCs w:val="28"/>
        </w:rPr>
        <w:t xml:space="preserve"> </w:t>
      </w:r>
      <w:r w:rsidRPr="00A82EF0">
        <w:rPr>
          <w:sz w:val="28"/>
          <w:szCs w:val="28"/>
        </w:rPr>
        <w:t>people.</w:t>
      </w:r>
    </w:p>
    <w:p w:rsidR="00CE2446" w:rsidRPr="00A82EF0" w:rsidRDefault="00CE2446" w:rsidP="00E3691D">
      <w:pPr>
        <w:pStyle w:val="BodyText"/>
        <w:spacing w:before="210"/>
        <w:ind w:right="776"/>
        <w:rPr>
          <w:b/>
          <w:bCs/>
          <w:sz w:val="28"/>
          <w:szCs w:val="28"/>
        </w:rPr>
      </w:pPr>
      <w:bookmarkStart w:id="0" w:name="_bookmark0"/>
      <w:bookmarkEnd w:id="0"/>
      <w:r w:rsidRPr="00A82EF0">
        <w:rPr>
          <w:b/>
          <w:bCs/>
          <w:sz w:val="28"/>
          <w:szCs w:val="28"/>
        </w:rPr>
        <w:t>Why do I need COVID-19 testing prior to my procedure?</w:t>
      </w:r>
    </w:p>
    <w:p w:rsidR="00CE2446" w:rsidRDefault="00CE2446" w:rsidP="00E3691D">
      <w:pPr>
        <w:pStyle w:val="BodyText"/>
        <w:spacing w:before="210"/>
        <w:ind w:right="776"/>
        <w:rPr>
          <w:bCs/>
          <w:sz w:val="28"/>
          <w:szCs w:val="28"/>
        </w:rPr>
      </w:pPr>
      <w:r>
        <w:rPr>
          <w:bCs/>
          <w:sz w:val="28"/>
          <w:szCs w:val="28"/>
        </w:rPr>
        <w:t>In order to determine if your procedure should continue as scheduled, we need to know if you are COVID-19 positive.  There have been, at times, patients that are positive</w:t>
      </w:r>
      <w:r w:rsidR="004B011F">
        <w:rPr>
          <w:bCs/>
          <w:sz w:val="28"/>
          <w:szCs w:val="28"/>
        </w:rPr>
        <w:t xml:space="preserve"> for COVID-19 without symptoms.  The test results will be called to you as they become available by your family physician.  We will continue with all pre-op education and testing as normal with the addition of a COVID-19 nasal swab.</w:t>
      </w:r>
    </w:p>
    <w:p w:rsidR="004B011F" w:rsidRDefault="004B011F" w:rsidP="00E3691D">
      <w:pPr>
        <w:pStyle w:val="BodyText"/>
        <w:spacing w:before="210"/>
        <w:ind w:right="776"/>
        <w:rPr>
          <w:b/>
          <w:bCs/>
          <w:sz w:val="28"/>
          <w:szCs w:val="28"/>
        </w:rPr>
      </w:pPr>
      <w:r w:rsidRPr="004B011F">
        <w:rPr>
          <w:b/>
          <w:bCs/>
          <w:sz w:val="28"/>
          <w:szCs w:val="28"/>
        </w:rPr>
        <w:t>Is COVID-19 testing covered by my insurance?</w:t>
      </w:r>
    </w:p>
    <w:p w:rsidR="004B011F" w:rsidRDefault="002F1342" w:rsidP="00E3691D">
      <w:pPr>
        <w:pStyle w:val="BodyText"/>
        <w:spacing w:before="210"/>
        <w:ind w:right="776"/>
        <w:rPr>
          <w:bCs/>
          <w:sz w:val="28"/>
          <w:szCs w:val="28"/>
        </w:rPr>
      </w:pPr>
      <w:r>
        <w:rPr>
          <w:bCs/>
          <w:sz w:val="28"/>
          <w:szCs w:val="28"/>
        </w:rPr>
        <w:t>During the COVID-19 Pandemic this test will be covered by insurance.</w:t>
      </w:r>
    </w:p>
    <w:p w:rsidR="004B011F" w:rsidRDefault="002C2A4F" w:rsidP="00E3691D">
      <w:pPr>
        <w:pStyle w:val="BodyText"/>
        <w:spacing w:before="210"/>
        <w:ind w:right="776"/>
        <w:rPr>
          <w:b/>
          <w:bCs/>
          <w:sz w:val="28"/>
          <w:szCs w:val="28"/>
        </w:rPr>
      </w:pPr>
      <w:r w:rsidRPr="002C2A4F">
        <w:rPr>
          <w:b/>
          <w:bCs/>
          <w:sz w:val="28"/>
          <w:szCs w:val="28"/>
        </w:rPr>
        <w:t xml:space="preserve">What do I do after my </w:t>
      </w:r>
      <w:r w:rsidR="004B011F" w:rsidRPr="002C2A4F">
        <w:rPr>
          <w:b/>
          <w:bCs/>
          <w:sz w:val="28"/>
          <w:szCs w:val="28"/>
        </w:rPr>
        <w:t>COVID-19 testing</w:t>
      </w:r>
      <w:r w:rsidRPr="002C2A4F">
        <w:rPr>
          <w:b/>
          <w:bCs/>
          <w:sz w:val="28"/>
          <w:szCs w:val="28"/>
        </w:rPr>
        <w:t>?</w:t>
      </w:r>
    </w:p>
    <w:p w:rsidR="002C2A4F" w:rsidRPr="002C2A4F" w:rsidRDefault="002C2A4F" w:rsidP="00E3691D">
      <w:pPr>
        <w:pStyle w:val="BodyText"/>
        <w:spacing w:before="210"/>
        <w:ind w:right="776"/>
        <w:rPr>
          <w:bCs/>
          <w:sz w:val="28"/>
          <w:szCs w:val="28"/>
        </w:rPr>
      </w:pPr>
      <w:r>
        <w:rPr>
          <w:bCs/>
          <w:sz w:val="28"/>
          <w:szCs w:val="28"/>
        </w:rPr>
        <w:t xml:space="preserve">In order to have this elective procedure, we will </w:t>
      </w:r>
      <w:r w:rsidR="004F31F3">
        <w:rPr>
          <w:bCs/>
          <w:sz w:val="28"/>
          <w:szCs w:val="28"/>
        </w:rPr>
        <w:t>need you to self-isolate</w:t>
      </w:r>
      <w:r>
        <w:rPr>
          <w:bCs/>
          <w:sz w:val="28"/>
          <w:szCs w:val="28"/>
        </w:rPr>
        <w:t>/quarantine from the time you leave the testing site until the time you enter Loring for your scheduled procedure.</w:t>
      </w:r>
    </w:p>
    <w:p w:rsidR="002C2A4F" w:rsidRDefault="002C2A4F" w:rsidP="00E3691D">
      <w:pPr>
        <w:pStyle w:val="BodyText"/>
        <w:spacing w:before="210"/>
        <w:ind w:right="776"/>
        <w:rPr>
          <w:b/>
          <w:bCs/>
          <w:sz w:val="28"/>
          <w:szCs w:val="28"/>
        </w:rPr>
      </w:pPr>
    </w:p>
    <w:p w:rsidR="002C2A4F" w:rsidRDefault="002C2A4F" w:rsidP="00E3691D">
      <w:pPr>
        <w:pStyle w:val="BodyText"/>
        <w:spacing w:before="210"/>
        <w:ind w:right="776"/>
        <w:rPr>
          <w:b/>
          <w:bCs/>
          <w:sz w:val="28"/>
          <w:szCs w:val="28"/>
        </w:rPr>
      </w:pPr>
    </w:p>
    <w:p w:rsidR="002F1342" w:rsidRDefault="002F1342" w:rsidP="00E3691D">
      <w:pPr>
        <w:pStyle w:val="BodyText"/>
        <w:spacing w:before="210"/>
        <w:ind w:right="776"/>
        <w:rPr>
          <w:b/>
          <w:bCs/>
          <w:sz w:val="28"/>
          <w:szCs w:val="28"/>
        </w:rPr>
      </w:pPr>
    </w:p>
    <w:p w:rsidR="00CC6FC0" w:rsidRDefault="00CC6FC0" w:rsidP="00E3691D">
      <w:pPr>
        <w:pStyle w:val="BodyText"/>
        <w:spacing w:before="210"/>
        <w:ind w:right="776"/>
        <w:rPr>
          <w:b/>
          <w:bCs/>
          <w:sz w:val="28"/>
          <w:szCs w:val="28"/>
        </w:rPr>
      </w:pPr>
      <w:r w:rsidRPr="00CC6FC0">
        <w:rPr>
          <w:b/>
          <w:bCs/>
          <w:sz w:val="28"/>
          <w:szCs w:val="28"/>
        </w:rPr>
        <w:t>What does self-isolation</w:t>
      </w:r>
      <w:r w:rsidR="004F31F3">
        <w:rPr>
          <w:b/>
          <w:bCs/>
          <w:sz w:val="28"/>
          <w:szCs w:val="28"/>
        </w:rPr>
        <w:t>/quarantine</w:t>
      </w:r>
      <w:r w:rsidRPr="00CC6FC0">
        <w:rPr>
          <w:b/>
          <w:bCs/>
          <w:sz w:val="28"/>
          <w:szCs w:val="28"/>
        </w:rPr>
        <w:t xml:space="preserve"> mean?</w:t>
      </w:r>
    </w:p>
    <w:p w:rsidR="00CC6FC0" w:rsidRPr="003A11B3" w:rsidRDefault="00CC6FC0" w:rsidP="00CC6FC0">
      <w:pPr>
        <w:pStyle w:val="BodyText"/>
        <w:numPr>
          <w:ilvl w:val="0"/>
          <w:numId w:val="3"/>
        </w:numPr>
        <w:spacing w:before="210"/>
        <w:ind w:right="776"/>
        <w:rPr>
          <w:sz w:val="28"/>
          <w:szCs w:val="28"/>
        </w:rPr>
      </w:pPr>
      <w:r w:rsidRPr="003A11B3">
        <w:rPr>
          <w:sz w:val="28"/>
          <w:szCs w:val="28"/>
        </w:rPr>
        <w:t>Stay home and do not go to school, public areas or attend gatherings.</w:t>
      </w:r>
    </w:p>
    <w:p w:rsidR="00CC6FC0" w:rsidRPr="003A11B3" w:rsidRDefault="00CC6FC0" w:rsidP="00CC6FC0">
      <w:pPr>
        <w:pStyle w:val="BodyText"/>
        <w:numPr>
          <w:ilvl w:val="0"/>
          <w:numId w:val="3"/>
        </w:numPr>
        <w:spacing w:before="210"/>
        <w:ind w:right="776"/>
        <w:rPr>
          <w:sz w:val="28"/>
          <w:szCs w:val="28"/>
        </w:rPr>
      </w:pPr>
      <w:r w:rsidRPr="003A11B3">
        <w:rPr>
          <w:sz w:val="28"/>
          <w:szCs w:val="28"/>
        </w:rPr>
        <w:t>Do not use public transportation, ride sharing or taxis.</w:t>
      </w:r>
    </w:p>
    <w:p w:rsidR="00CC6FC0" w:rsidRPr="003A11B3" w:rsidRDefault="00CC6FC0" w:rsidP="00CC6FC0">
      <w:pPr>
        <w:pStyle w:val="BodyText"/>
        <w:numPr>
          <w:ilvl w:val="0"/>
          <w:numId w:val="3"/>
        </w:numPr>
        <w:spacing w:before="210"/>
        <w:ind w:right="776"/>
        <w:rPr>
          <w:sz w:val="28"/>
          <w:szCs w:val="28"/>
        </w:rPr>
      </w:pPr>
      <w:r w:rsidRPr="003A11B3">
        <w:rPr>
          <w:sz w:val="28"/>
          <w:szCs w:val="28"/>
        </w:rPr>
        <w:t>Postpone all travel.</w:t>
      </w:r>
    </w:p>
    <w:p w:rsidR="00CC6FC0" w:rsidRPr="003A11B3" w:rsidRDefault="00CC6FC0" w:rsidP="00CC6FC0">
      <w:pPr>
        <w:pStyle w:val="BodyText"/>
        <w:numPr>
          <w:ilvl w:val="0"/>
          <w:numId w:val="3"/>
        </w:numPr>
        <w:spacing w:before="210"/>
        <w:ind w:right="776"/>
        <w:rPr>
          <w:sz w:val="28"/>
          <w:szCs w:val="28"/>
        </w:rPr>
      </w:pPr>
      <w:r w:rsidRPr="003A11B3">
        <w:rPr>
          <w:sz w:val="28"/>
          <w:szCs w:val="28"/>
        </w:rPr>
        <w:t>Wash your hands often and practice good hygiene.</w:t>
      </w:r>
    </w:p>
    <w:p w:rsidR="00CC6FC0" w:rsidRPr="003A11B3" w:rsidRDefault="00CC6FC0" w:rsidP="00CC6FC0">
      <w:pPr>
        <w:pStyle w:val="BodyText"/>
        <w:numPr>
          <w:ilvl w:val="0"/>
          <w:numId w:val="3"/>
        </w:numPr>
        <w:spacing w:before="207"/>
        <w:ind w:right="776"/>
        <w:rPr>
          <w:sz w:val="28"/>
          <w:szCs w:val="28"/>
        </w:rPr>
      </w:pPr>
      <w:r w:rsidRPr="003A11B3">
        <w:rPr>
          <w:sz w:val="28"/>
          <w:szCs w:val="28"/>
        </w:rPr>
        <w:t xml:space="preserve">Postpone all non-essential medical appointments until you have completed your procedure. </w:t>
      </w:r>
    </w:p>
    <w:p w:rsidR="00CC6FC0" w:rsidRPr="003A11B3" w:rsidRDefault="00CC6FC0" w:rsidP="00CC6FC0">
      <w:pPr>
        <w:pStyle w:val="BodyText"/>
        <w:numPr>
          <w:ilvl w:val="0"/>
          <w:numId w:val="3"/>
        </w:numPr>
        <w:spacing w:before="207"/>
        <w:ind w:right="776"/>
        <w:rPr>
          <w:sz w:val="28"/>
          <w:szCs w:val="28"/>
        </w:rPr>
      </w:pPr>
      <w:r w:rsidRPr="003A11B3">
        <w:rPr>
          <w:sz w:val="28"/>
          <w:szCs w:val="28"/>
        </w:rPr>
        <w:t>Do not go to work if you work away from home</w:t>
      </w:r>
      <w:r w:rsidR="002C2A4F" w:rsidRPr="003A11B3">
        <w:rPr>
          <w:sz w:val="28"/>
          <w:szCs w:val="28"/>
        </w:rPr>
        <w:t>, if a note is needed to stay home from work you will need to call your family physician.</w:t>
      </w:r>
    </w:p>
    <w:p w:rsidR="00CC6FC0" w:rsidRDefault="00CC6FC0">
      <w:pPr>
        <w:pStyle w:val="BodyText"/>
        <w:spacing w:before="209"/>
        <w:ind w:left="120" w:right="945"/>
        <w:rPr>
          <w:b/>
          <w:bCs/>
          <w:sz w:val="28"/>
          <w:szCs w:val="28"/>
        </w:rPr>
      </w:pPr>
      <w:r w:rsidRPr="00CC6FC0">
        <w:rPr>
          <w:b/>
          <w:bCs/>
          <w:sz w:val="28"/>
          <w:szCs w:val="28"/>
        </w:rPr>
        <w:t>What about my family during self</w:t>
      </w:r>
      <w:r>
        <w:rPr>
          <w:b/>
          <w:bCs/>
          <w:sz w:val="28"/>
          <w:szCs w:val="28"/>
        </w:rPr>
        <w:t>-</w:t>
      </w:r>
      <w:r w:rsidRPr="00CC6FC0">
        <w:rPr>
          <w:b/>
          <w:bCs/>
          <w:sz w:val="28"/>
          <w:szCs w:val="28"/>
        </w:rPr>
        <w:t>isolation?</w:t>
      </w:r>
    </w:p>
    <w:p w:rsidR="00CC6FC0" w:rsidRPr="003A11B3" w:rsidRDefault="00CC6FC0">
      <w:pPr>
        <w:pStyle w:val="BodyText"/>
        <w:spacing w:before="209"/>
        <w:ind w:left="120" w:right="945"/>
        <w:rPr>
          <w:sz w:val="28"/>
          <w:szCs w:val="28"/>
        </w:rPr>
      </w:pPr>
      <w:r w:rsidRPr="003A11B3">
        <w:rPr>
          <w:sz w:val="28"/>
          <w:szCs w:val="28"/>
        </w:rPr>
        <w:t xml:space="preserve">All family members living in the same household as the patient must also quarantine for this duration.  If family members are unable to quarantine, patients must isolate away from family in </w:t>
      </w:r>
      <w:r w:rsidR="00A14F8C" w:rsidRPr="003A11B3">
        <w:rPr>
          <w:sz w:val="28"/>
          <w:szCs w:val="28"/>
        </w:rPr>
        <w:t xml:space="preserve">a </w:t>
      </w:r>
      <w:r w:rsidRPr="003A11B3">
        <w:rPr>
          <w:sz w:val="28"/>
          <w:szCs w:val="28"/>
        </w:rPr>
        <w:t>designated household space.</w:t>
      </w:r>
    </w:p>
    <w:p w:rsidR="00CC6FC0" w:rsidRPr="00CC6FC0" w:rsidRDefault="00CC6FC0" w:rsidP="000468F6">
      <w:pPr>
        <w:pStyle w:val="BodyText"/>
        <w:spacing w:before="209"/>
        <w:ind w:right="945"/>
        <w:rPr>
          <w:b/>
          <w:bCs/>
          <w:sz w:val="28"/>
          <w:szCs w:val="28"/>
        </w:rPr>
      </w:pPr>
      <w:r w:rsidRPr="00CC6FC0">
        <w:rPr>
          <w:b/>
          <w:bCs/>
          <w:sz w:val="28"/>
          <w:szCs w:val="28"/>
        </w:rPr>
        <w:t xml:space="preserve">What if I develop a fever (&gt;100.0), shortness of breath, sore throat or cough?  </w:t>
      </w:r>
    </w:p>
    <w:p w:rsidR="00CC6FC0" w:rsidRPr="003A11B3" w:rsidRDefault="00CC6FC0">
      <w:pPr>
        <w:pStyle w:val="BodyText"/>
        <w:spacing w:before="209"/>
        <w:ind w:left="120" w:right="945"/>
        <w:rPr>
          <w:sz w:val="28"/>
          <w:szCs w:val="28"/>
        </w:rPr>
      </w:pPr>
      <w:r w:rsidRPr="003A11B3">
        <w:rPr>
          <w:sz w:val="28"/>
          <w:szCs w:val="28"/>
        </w:rPr>
        <w:t xml:space="preserve">If you develop any fever or symptoms while waiting for your procedure, please notify our surgery department at </w:t>
      </w:r>
      <w:r w:rsidR="00A14F8C" w:rsidRPr="003A11B3">
        <w:rPr>
          <w:b/>
          <w:sz w:val="28"/>
          <w:szCs w:val="28"/>
        </w:rPr>
        <w:t>1-712-662-7105</w:t>
      </w:r>
      <w:r w:rsidR="00A14F8C" w:rsidRPr="003A11B3">
        <w:rPr>
          <w:sz w:val="28"/>
          <w:szCs w:val="28"/>
        </w:rPr>
        <w:t>.</w:t>
      </w:r>
      <w:r w:rsidRPr="003A11B3">
        <w:rPr>
          <w:sz w:val="28"/>
          <w:szCs w:val="28"/>
        </w:rPr>
        <w:t xml:space="preserve">  </w:t>
      </w:r>
    </w:p>
    <w:p w:rsidR="000468F6" w:rsidRPr="007761AC" w:rsidRDefault="000468F6" w:rsidP="000468F6">
      <w:pPr>
        <w:pStyle w:val="BodyText"/>
        <w:spacing w:before="209"/>
        <w:ind w:right="945"/>
        <w:rPr>
          <w:b/>
          <w:bCs/>
          <w:sz w:val="28"/>
          <w:szCs w:val="28"/>
        </w:rPr>
      </w:pPr>
      <w:r w:rsidRPr="007761AC">
        <w:rPr>
          <w:b/>
          <w:bCs/>
          <w:sz w:val="28"/>
          <w:szCs w:val="28"/>
        </w:rPr>
        <w:t xml:space="preserve">Can my family be present at </w:t>
      </w:r>
      <w:r w:rsidR="00B81514">
        <w:rPr>
          <w:b/>
          <w:bCs/>
          <w:sz w:val="28"/>
          <w:szCs w:val="28"/>
        </w:rPr>
        <w:t>Loring</w:t>
      </w:r>
      <w:r w:rsidRPr="007761AC">
        <w:rPr>
          <w:b/>
          <w:bCs/>
          <w:sz w:val="28"/>
          <w:szCs w:val="28"/>
        </w:rPr>
        <w:t xml:space="preserve"> for my procedure?</w:t>
      </w:r>
    </w:p>
    <w:p w:rsidR="00C61136" w:rsidRPr="003A11B3" w:rsidRDefault="000468F6" w:rsidP="00C61136">
      <w:pPr>
        <w:pStyle w:val="BodyText"/>
        <w:spacing w:before="209"/>
        <w:ind w:right="945"/>
        <w:rPr>
          <w:sz w:val="28"/>
          <w:szCs w:val="28"/>
        </w:rPr>
      </w:pPr>
      <w:r w:rsidRPr="003A11B3">
        <w:rPr>
          <w:sz w:val="28"/>
          <w:szCs w:val="28"/>
        </w:rPr>
        <w:t xml:space="preserve">The current visiting restrictions at </w:t>
      </w:r>
      <w:r w:rsidR="00B81514" w:rsidRPr="003A11B3">
        <w:rPr>
          <w:sz w:val="28"/>
          <w:szCs w:val="28"/>
        </w:rPr>
        <w:t>Loring</w:t>
      </w:r>
      <w:r w:rsidRPr="003A11B3">
        <w:rPr>
          <w:sz w:val="28"/>
          <w:szCs w:val="28"/>
        </w:rPr>
        <w:t xml:space="preserve"> limit all visitors.  </w:t>
      </w:r>
      <w:r w:rsidR="00C03494" w:rsidRPr="003A11B3">
        <w:rPr>
          <w:sz w:val="28"/>
          <w:szCs w:val="28"/>
        </w:rPr>
        <w:t xml:space="preserve">These restrictions are to assist in limiting exposure to our vulnerable patients.  </w:t>
      </w:r>
      <w:r w:rsidRPr="003A11B3">
        <w:rPr>
          <w:sz w:val="28"/>
          <w:szCs w:val="28"/>
        </w:rPr>
        <w:t>The only visitors allowed for procedures</w:t>
      </w:r>
      <w:r w:rsidR="007761AC" w:rsidRPr="003A11B3">
        <w:rPr>
          <w:sz w:val="28"/>
          <w:szCs w:val="28"/>
        </w:rPr>
        <w:t xml:space="preserve"> are those needed for direct care of a loved one (example: a parent of a pediatric patient).  </w:t>
      </w:r>
      <w:r w:rsidR="00A14F8C" w:rsidRPr="003A11B3">
        <w:rPr>
          <w:sz w:val="28"/>
          <w:szCs w:val="28"/>
        </w:rPr>
        <w:t>Please inform the surgery staff if you would like them to give your family a phone call to keep them updated on your status.</w:t>
      </w:r>
      <w:bookmarkStart w:id="1" w:name="_bookmark1"/>
      <w:bookmarkEnd w:id="1"/>
    </w:p>
    <w:p w:rsidR="00AA20A6" w:rsidRPr="00B2128F" w:rsidRDefault="00C61136" w:rsidP="00C61136">
      <w:pPr>
        <w:pStyle w:val="BodyText"/>
        <w:spacing w:before="209"/>
        <w:ind w:right="945"/>
        <w:rPr>
          <w:b/>
          <w:sz w:val="28"/>
          <w:szCs w:val="28"/>
        </w:rPr>
      </w:pPr>
      <w:r w:rsidRPr="00B2128F">
        <w:rPr>
          <w:b/>
          <w:sz w:val="28"/>
          <w:szCs w:val="28"/>
        </w:rPr>
        <w:t xml:space="preserve">How do I care for myself at home and what </w:t>
      </w:r>
      <w:r w:rsidR="00C03494" w:rsidRPr="00B2128F">
        <w:rPr>
          <w:b/>
          <w:sz w:val="28"/>
          <w:szCs w:val="28"/>
        </w:rPr>
        <w:t>precautions should I take</w:t>
      </w:r>
      <w:r w:rsidRPr="00B2128F">
        <w:rPr>
          <w:b/>
          <w:sz w:val="28"/>
          <w:szCs w:val="28"/>
        </w:rPr>
        <w:t>?</w:t>
      </w:r>
    </w:p>
    <w:p w:rsidR="00AA20A6" w:rsidRDefault="00AA20A6">
      <w:pPr>
        <w:pStyle w:val="BodyText"/>
        <w:spacing w:before="2"/>
        <w:rPr>
          <w:b/>
          <w:sz w:val="23"/>
        </w:rPr>
      </w:pPr>
    </w:p>
    <w:p w:rsidR="00C61136" w:rsidRPr="003A11B3" w:rsidRDefault="00C03494" w:rsidP="00C61136">
      <w:pPr>
        <w:pStyle w:val="BodyText"/>
        <w:spacing w:line="237" w:lineRule="auto"/>
        <w:ind w:left="120" w:right="637"/>
        <w:rPr>
          <w:position w:val="8"/>
          <w:sz w:val="28"/>
          <w:szCs w:val="28"/>
        </w:rPr>
      </w:pPr>
      <w:r w:rsidRPr="003A11B3">
        <w:rPr>
          <w:sz w:val="28"/>
          <w:szCs w:val="28"/>
        </w:rPr>
        <w:t>Since conditions with respect to the COVID-19 epidemic are rapidly changing</w:t>
      </w:r>
      <w:r w:rsidR="00500425" w:rsidRPr="003A11B3">
        <w:rPr>
          <w:sz w:val="28"/>
          <w:szCs w:val="28"/>
        </w:rPr>
        <w:t xml:space="preserve"> follow</w:t>
      </w:r>
      <w:r w:rsidR="00C61136" w:rsidRPr="003A11B3">
        <w:rPr>
          <w:sz w:val="28"/>
          <w:szCs w:val="28"/>
        </w:rPr>
        <w:t xml:space="preserve"> the </w:t>
      </w:r>
      <w:r w:rsidRPr="003A11B3">
        <w:rPr>
          <w:sz w:val="28"/>
          <w:szCs w:val="28"/>
        </w:rPr>
        <w:t>current U.S. Centers for Disease Control and Prevention guidelines.</w:t>
      </w:r>
      <w:r w:rsidRPr="003A11B3">
        <w:rPr>
          <w:position w:val="8"/>
          <w:sz w:val="28"/>
          <w:szCs w:val="28"/>
        </w:rPr>
        <w:t>2</w:t>
      </w:r>
      <w:r w:rsidR="00C61136" w:rsidRPr="003A11B3">
        <w:rPr>
          <w:position w:val="8"/>
          <w:sz w:val="28"/>
          <w:szCs w:val="28"/>
        </w:rPr>
        <w:t xml:space="preserve"> </w:t>
      </w:r>
    </w:p>
    <w:p w:rsidR="00AA20A6" w:rsidRPr="003A11B3" w:rsidRDefault="00C61136" w:rsidP="00C61136">
      <w:pPr>
        <w:pStyle w:val="BodyText"/>
        <w:spacing w:line="237" w:lineRule="auto"/>
        <w:ind w:right="637"/>
        <w:rPr>
          <w:sz w:val="28"/>
          <w:szCs w:val="28"/>
        </w:rPr>
      </w:pPr>
      <w:r w:rsidRPr="003A11B3">
        <w:rPr>
          <w:sz w:val="28"/>
          <w:szCs w:val="28"/>
        </w:rPr>
        <w:t>Follow your dismissal instructions that will be given to you before you are discharged from the hospital after your procedure.  Continue to social distance (6 feet), avoid crowds and visitors,</w:t>
      </w:r>
      <w:r>
        <w:t xml:space="preserve"> </w:t>
      </w:r>
      <w:r w:rsidRPr="003A11B3">
        <w:rPr>
          <w:sz w:val="28"/>
          <w:szCs w:val="28"/>
        </w:rPr>
        <w:t>and wash your hands frequently for at least 20 seconds.  If you have to go out into public wear a mask.</w:t>
      </w:r>
    </w:p>
    <w:p w:rsidR="00C61136" w:rsidRPr="003A11B3" w:rsidRDefault="00C61136" w:rsidP="00C61136">
      <w:pPr>
        <w:pStyle w:val="BodyText"/>
        <w:spacing w:line="237" w:lineRule="auto"/>
        <w:ind w:right="637"/>
        <w:rPr>
          <w:sz w:val="28"/>
          <w:szCs w:val="28"/>
        </w:rPr>
      </w:pPr>
    </w:p>
    <w:p w:rsidR="00C61136" w:rsidRPr="003A11B3" w:rsidRDefault="00C61136" w:rsidP="00C61136">
      <w:pPr>
        <w:pStyle w:val="BodyText"/>
        <w:spacing w:before="52"/>
        <w:ind w:left="120" w:right="700"/>
        <w:rPr>
          <w:sz w:val="28"/>
          <w:szCs w:val="28"/>
        </w:rPr>
      </w:pPr>
      <w:r w:rsidRPr="003A11B3">
        <w:rPr>
          <w:sz w:val="28"/>
          <w:szCs w:val="28"/>
        </w:rPr>
        <w:t xml:space="preserve">We all hope that this response is temporary. Postponing elective procedures does not mean they cannot be done in the future once COVID-19 decreases. Communication with your health care provider in the interim is </w:t>
      </w:r>
      <w:proofErr w:type="gramStart"/>
      <w:r w:rsidRPr="003A11B3">
        <w:rPr>
          <w:sz w:val="28"/>
          <w:szCs w:val="28"/>
        </w:rPr>
        <w:t>key</w:t>
      </w:r>
      <w:proofErr w:type="gramEnd"/>
      <w:r w:rsidRPr="003A11B3">
        <w:rPr>
          <w:sz w:val="28"/>
          <w:szCs w:val="28"/>
        </w:rPr>
        <w:t xml:space="preserve">. We can all help to resolve this crisis by following the </w:t>
      </w:r>
      <w:hyperlink r:id="rId9">
        <w:r w:rsidRPr="003A11B3">
          <w:rPr>
            <w:color w:val="0000FF"/>
            <w:sz w:val="28"/>
            <w:szCs w:val="28"/>
            <w:u w:val="single" w:color="0000FF"/>
          </w:rPr>
          <w:t>CDC</w:t>
        </w:r>
      </w:hyperlink>
      <w:r w:rsidRPr="003A11B3">
        <w:rPr>
          <w:color w:val="0000FF"/>
          <w:sz w:val="28"/>
          <w:szCs w:val="28"/>
        </w:rPr>
        <w:t xml:space="preserve"> </w:t>
      </w:r>
      <w:hyperlink r:id="rId10">
        <w:r w:rsidRPr="003A11B3">
          <w:rPr>
            <w:color w:val="0000FF"/>
            <w:sz w:val="28"/>
            <w:szCs w:val="28"/>
            <w:u w:val="single" w:color="0000FF"/>
          </w:rPr>
          <w:t>guidelines</w:t>
        </w:r>
        <w:r w:rsidRPr="003A11B3">
          <w:rPr>
            <w:color w:val="0000FF"/>
            <w:sz w:val="28"/>
            <w:szCs w:val="28"/>
          </w:rPr>
          <w:t xml:space="preserve"> </w:t>
        </w:r>
      </w:hyperlink>
      <w:r w:rsidRPr="003A11B3">
        <w:rPr>
          <w:sz w:val="28"/>
          <w:szCs w:val="28"/>
        </w:rPr>
        <w:t xml:space="preserve">and the advice of the American College of Surgeons for </w:t>
      </w:r>
      <w:hyperlink r:id="rId11">
        <w:r w:rsidRPr="003A11B3">
          <w:rPr>
            <w:color w:val="0000FF"/>
            <w:sz w:val="28"/>
            <w:szCs w:val="28"/>
            <w:u w:val="single" w:color="0000FF"/>
          </w:rPr>
          <w:t>elective surgery</w:t>
        </w:r>
        <w:r w:rsidRPr="003A11B3">
          <w:rPr>
            <w:sz w:val="28"/>
            <w:szCs w:val="28"/>
          </w:rPr>
          <w:t>.</w:t>
        </w:r>
      </w:hyperlink>
    </w:p>
    <w:p w:rsidR="00C61136" w:rsidRDefault="00C61136" w:rsidP="00C61136">
      <w:pPr>
        <w:pStyle w:val="Heading1"/>
        <w:spacing w:before="0"/>
      </w:pPr>
      <w:r>
        <w:t>References</w:t>
      </w:r>
    </w:p>
    <w:p w:rsidR="00C61136" w:rsidRDefault="00C61136" w:rsidP="00C61136">
      <w:pPr>
        <w:pStyle w:val="ListParagraph"/>
        <w:numPr>
          <w:ilvl w:val="0"/>
          <w:numId w:val="1"/>
        </w:numPr>
        <w:tabs>
          <w:tab w:val="left" w:pos="840"/>
        </w:tabs>
        <w:spacing w:before="210" w:line="273" w:lineRule="auto"/>
        <w:rPr>
          <w:sz w:val="24"/>
        </w:rPr>
      </w:pPr>
      <w:r>
        <w:t xml:space="preserve">American College of Surgeons. </w:t>
      </w:r>
      <w:r>
        <w:rPr>
          <w:i/>
        </w:rPr>
        <w:t xml:space="preserve">Guidelines for Triage of Non-Emergent Surgical Procedures. </w:t>
      </w:r>
      <w:r>
        <w:t>March</w:t>
      </w:r>
      <w:r>
        <w:rPr>
          <w:spacing w:val="-8"/>
        </w:rPr>
        <w:t xml:space="preserve"> </w:t>
      </w:r>
      <w:r>
        <w:t>17,</w:t>
      </w:r>
      <w:r>
        <w:rPr>
          <w:spacing w:val="-8"/>
        </w:rPr>
        <w:t xml:space="preserve"> </w:t>
      </w:r>
      <w:r>
        <w:t>2020.</w:t>
      </w:r>
      <w:r>
        <w:rPr>
          <w:spacing w:val="-8"/>
        </w:rPr>
        <w:t xml:space="preserve"> </w:t>
      </w:r>
      <w:r>
        <w:t>Available</w:t>
      </w:r>
      <w:r>
        <w:rPr>
          <w:spacing w:val="-7"/>
        </w:rPr>
        <w:t xml:space="preserve"> </w:t>
      </w:r>
      <w:r>
        <w:t>at:</w:t>
      </w:r>
      <w:r>
        <w:rPr>
          <w:spacing w:val="-8"/>
        </w:rPr>
        <w:t xml:space="preserve"> </w:t>
      </w:r>
      <w:r>
        <w:t>http</w:t>
      </w:r>
      <w:hyperlink r:id="rId12">
        <w:r>
          <w:t>s://www.facs.org/-/media/files/covid19/information-for-</w:t>
        </w:r>
      </w:hyperlink>
      <w:r>
        <w:t xml:space="preserve"> surgeons/triage. Accessed March 31,</w:t>
      </w:r>
      <w:r>
        <w:rPr>
          <w:spacing w:val="-4"/>
        </w:rPr>
        <w:t xml:space="preserve"> </w:t>
      </w:r>
      <w:r>
        <w:t>2020.</w:t>
      </w:r>
    </w:p>
    <w:p w:rsidR="00C61136" w:rsidRDefault="00C61136" w:rsidP="00C61136">
      <w:pPr>
        <w:pStyle w:val="BodyText"/>
        <w:spacing w:before="5"/>
        <w:rPr>
          <w:sz w:val="16"/>
        </w:rPr>
      </w:pPr>
    </w:p>
    <w:p w:rsidR="00C61136" w:rsidRDefault="00C61136" w:rsidP="00C61136">
      <w:pPr>
        <w:pStyle w:val="ListParagraph"/>
        <w:numPr>
          <w:ilvl w:val="0"/>
          <w:numId w:val="1"/>
        </w:numPr>
        <w:tabs>
          <w:tab w:val="left" w:pos="697"/>
        </w:tabs>
        <w:spacing w:line="276" w:lineRule="auto"/>
        <w:ind w:right="754"/>
      </w:pPr>
      <w:r>
        <w:t xml:space="preserve">Center for Disease Control. </w:t>
      </w:r>
      <w:r>
        <w:rPr>
          <w:i/>
        </w:rPr>
        <w:t xml:space="preserve">CDC Recommendation: Postpone Non-Urgent Dental Procedures, Surgeries, and Visits. </w:t>
      </w:r>
      <w:r>
        <w:t>March 20, 2020. Available at: http</w:t>
      </w:r>
      <w:hyperlink r:id="rId13">
        <w:r>
          <w:t xml:space="preserve">s://www.cdc.gov/oralhealth/infectioncontrol/statement-COVID.html. </w:t>
        </w:r>
      </w:hyperlink>
      <w:r>
        <w:t>Accessed March</w:t>
      </w:r>
      <w:r>
        <w:rPr>
          <w:spacing w:val="-35"/>
        </w:rPr>
        <w:t xml:space="preserve"> </w:t>
      </w:r>
      <w:r>
        <w:t>31, 2020.</w:t>
      </w:r>
    </w:p>
    <w:p w:rsidR="00C61136" w:rsidRDefault="00C61136" w:rsidP="00C61136">
      <w:pPr>
        <w:pStyle w:val="BodyText"/>
        <w:spacing w:before="5"/>
        <w:rPr>
          <w:sz w:val="16"/>
        </w:rPr>
      </w:pPr>
    </w:p>
    <w:p w:rsidR="00C61136" w:rsidRPr="00500425" w:rsidRDefault="00C61136" w:rsidP="00C61136">
      <w:pPr>
        <w:pStyle w:val="ListParagraph"/>
        <w:numPr>
          <w:ilvl w:val="0"/>
          <w:numId w:val="1"/>
        </w:numPr>
        <w:tabs>
          <w:tab w:val="left" w:pos="697"/>
        </w:tabs>
        <w:spacing w:line="276" w:lineRule="auto"/>
        <w:ind w:left="839"/>
      </w:pPr>
      <w:r>
        <w:t xml:space="preserve">Desai AN, Patel P. Stopping the spread of COVID-19. </w:t>
      </w:r>
      <w:r>
        <w:rPr>
          <w:i/>
        </w:rPr>
        <w:t>JAMA</w:t>
      </w:r>
      <w:r>
        <w:t xml:space="preserve">. Published online March 20, 2020. </w:t>
      </w:r>
      <w:proofErr w:type="gramStart"/>
      <w:r>
        <w:t>doi:</w:t>
      </w:r>
      <w:proofErr w:type="gramEnd"/>
      <w:r>
        <w:t>10.1001/ jama.202.4269. Available at: https://jamanetwork.com/journals/jama/fullarticle/2763533. Accessed March 31,</w:t>
      </w:r>
      <w:r>
        <w:rPr>
          <w:spacing w:val="-17"/>
        </w:rPr>
        <w:t xml:space="preserve"> </w:t>
      </w:r>
      <w:r>
        <w:t>2020.</w:t>
      </w:r>
    </w:p>
    <w:p w:rsidR="00C61136" w:rsidRDefault="00C61136" w:rsidP="00C61136">
      <w:pPr>
        <w:pStyle w:val="BodyText"/>
        <w:rPr>
          <w:sz w:val="22"/>
        </w:rPr>
      </w:pPr>
    </w:p>
    <w:p w:rsidR="00C61136" w:rsidRPr="00C61136" w:rsidRDefault="00C61136" w:rsidP="00C61136">
      <w:pPr>
        <w:ind w:right="902"/>
        <w:rPr>
          <w:i/>
        </w:rPr>
        <w:sectPr w:rsidR="00C61136" w:rsidRPr="00C61136">
          <w:footerReference w:type="default" r:id="rId14"/>
          <w:pgSz w:w="12240" w:h="15840"/>
          <w:pgMar w:top="1400" w:right="900" w:bottom="1780" w:left="1320" w:header="0" w:footer="1598" w:gutter="0"/>
          <w:cols w:space="720"/>
        </w:sectPr>
      </w:pPr>
      <w:r>
        <w:rPr>
          <w:sz w:val="25"/>
          <w:szCs w:val="24"/>
        </w:rPr>
        <w:t xml:space="preserve">                                                                                                                             </w:t>
      </w:r>
      <w:r>
        <w:rPr>
          <w:i/>
        </w:rPr>
        <w:t>Released May28, 2020</w:t>
      </w:r>
    </w:p>
    <w:p w:rsidR="00C61136" w:rsidRPr="00C61136" w:rsidRDefault="00C61136" w:rsidP="00C61136">
      <w:pPr>
        <w:pStyle w:val="Heading1"/>
        <w:spacing w:before="39"/>
        <w:ind w:left="0"/>
      </w:pPr>
    </w:p>
    <w:sectPr w:rsidR="00C61136" w:rsidRPr="00C61136">
      <w:footerReference w:type="default" r:id="rId15"/>
      <w:pgSz w:w="12240" w:h="15840"/>
      <w:pgMar w:top="1400" w:right="900" w:bottom="280" w:left="13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C1" w:rsidRDefault="004F48C1">
      <w:r>
        <w:separator/>
      </w:r>
    </w:p>
  </w:endnote>
  <w:endnote w:type="continuationSeparator" w:id="0">
    <w:p w:rsidR="004F48C1" w:rsidRDefault="004F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6" w:rsidRDefault="00C6113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477BF69" wp14:editId="17BA81BD">
              <wp:simplePos x="0" y="0"/>
              <wp:positionH relativeFrom="page">
                <wp:posOffset>914400</wp:posOffset>
              </wp:positionH>
              <wp:positionV relativeFrom="page">
                <wp:posOffset>8921750</wp:posOffset>
              </wp:positionV>
              <wp:extent cx="1828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02.5pt" to="3in,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T5HAIAAEEEAAAOAAAAZHJzL2Uyb0RvYy54bWysU1HP0jAUfTfxPzR9h204cSyML2YDX1BJ&#10;vs8fUNqONXZt0xYGMf53bztA0Rdj5KG0u+eennvv6fLp3Et04tYJrSqcTVOMuKKaCXWo8JeXzaTA&#10;yHmiGJFa8QpfuMNPq9evloMp+Ux3WjJuEZAoVw6mwp33pkwSRzveEzfVhisIttr2xMPRHhJmyQDs&#10;vUxmaTpPBm2ZsZpy5+BrMwbxKvK3Laf+c9s67pGsMGjzcbVx3Yc1WS1JebDEdIJeZZB/UNEToeDS&#10;O1VDPEFHK/6g6gW12unWT6nuE922gvJYA1STpb9V89wRw2Mt0Bxn7m1y/4+WfjrtLBKswjOMFOlh&#10;RFuhOMpCZwbjSgDUamdDbfSsns1W068OKV13RB14VPhyMZAWM5KHlHBwBvj3w0fNAEOOXsc2nVvb&#10;B0poADrHaVzu0+Bnjyh8zIpZUaQwNHqLJaS8JRrr/AeuexQ2FZagORKT09Z5kA7QGyTco/RGSBmH&#10;LRUaKrzI8jwmOC0FC8EAc/awr6VFJxLsEn+hD0D2AAvMDXHdiIuh0UhWHxWLt3ScsPV174mQ4x6I&#10;pAoXQY2g87objfJtkS7WxbrIJ/lsvp7kadNM3m/qfDLfZO/eNm+aum6y70FzlpedYIyrIPtm2iz/&#10;O1Ncn89ot7tt7/1JHtlj7SD29h9FxyGHuY4O2Wt22dnQpjBv8GkEX99UeAi/niPq58tf/QAAAP//&#10;AwBQSwMEFAAGAAgAAAAhABFU4nfbAAAADQEAAA8AAABkcnMvZG93bnJldi54bWxMT0FOwzAQvCPx&#10;B2uRuFGHEtoqxKlQFS6IAwQesI1NbBHbUbxtQl/P9oDgNrMzmp0pt7PvxdGMycWg4HaRgTChjdqF&#10;TsHH+9PNBkQiDBr7GIyCb5NgW11elFjoOIU3c2yoExwSUoEKLNFQSJlaazymRRxMYO0zjh6J6dhJ&#10;PeLE4b6XyyxbSY8u8AeLg9lZ0341B6+geX2ZVs+n01SvG4eJyNm63il1fTU/PoAgM9OfGc71uTpU&#10;3GkfD0En0TPPc95CZ5DdM2JLfrdksP89yaqU/1dUPwAAAP//AwBQSwECLQAUAAYACAAAACEAtoM4&#10;kv4AAADhAQAAEwAAAAAAAAAAAAAAAAAAAAAAW0NvbnRlbnRfVHlwZXNdLnhtbFBLAQItABQABgAI&#10;AAAAIQA4/SH/1gAAAJQBAAALAAAAAAAAAAAAAAAAAC8BAABfcmVscy8ucmVsc1BLAQItABQABgAI&#10;AAAAIQDGbyT5HAIAAEEEAAAOAAAAAAAAAAAAAAAAAC4CAABkcnMvZTJvRG9jLnhtbFBLAQItABQA&#10;BgAIAAAAIQARVOJ32wAAAA0BAAAPAAAAAAAAAAAAAAAAAHYEAABkcnMvZG93bnJldi54bWxQSwUG&#10;AAAAAAQABADzAAAAfgUAAAAA&#10;" strokeweight=".72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6" w:rsidRDefault="00C61136">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C1" w:rsidRDefault="004F48C1">
      <w:r>
        <w:separator/>
      </w:r>
    </w:p>
  </w:footnote>
  <w:footnote w:type="continuationSeparator" w:id="0">
    <w:p w:rsidR="004F48C1" w:rsidRDefault="004F4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5959"/>
    <w:multiLevelType w:val="hybridMultilevel"/>
    <w:tmpl w:val="08980238"/>
    <w:lvl w:ilvl="0" w:tplc="9C528534">
      <w:start w:val="1"/>
      <w:numFmt w:val="decimal"/>
      <w:lvlText w:val="%1."/>
      <w:lvlJc w:val="left"/>
      <w:pPr>
        <w:ind w:left="720" w:hanging="360"/>
        <w:jc w:val="left"/>
      </w:pPr>
      <w:rPr>
        <w:rFonts w:hint="default"/>
        <w:spacing w:val="-1"/>
        <w:w w:val="99"/>
        <w:lang w:val="en-US" w:eastAsia="en-US" w:bidi="en-US"/>
      </w:rPr>
    </w:lvl>
    <w:lvl w:ilvl="1" w:tplc="ADCC0BC4">
      <w:numFmt w:val="bullet"/>
      <w:lvlText w:val="•"/>
      <w:lvlJc w:val="left"/>
      <w:pPr>
        <w:ind w:left="1638" w:hanging="360"/>
      </w:pPr>
      <w:rPr>
        <w:rFonts w:hint="default"/>
        <w:lang w:val="en-US" w:eastAsia="en-US" w:bidi="en-US"/>
      </w:rPr>
    </w:lvl>
    <w:lvl w:ilvl="2" w:tplc="B4828B54">
      <w:numFmt w:val="bullet"/>
      <w:lvlText w:val="•"/>
      <w:lvlJc w:val="left"/>
      <w:pPr>
        <w:ind w:left="2556" w:hanging="360"/>
      </w:pPr>
      <w:rPr>
        <w:rFonts w:hint="default"/>
        <w:lang w:val="en-US" w:eastAsia="en-US" w:bidi="en-US"/>
      </w:rPr>
    </w:lvl>
    <w:lvl w:ilvl="3" w:tplc="C10A0F32">
      <w:numFmt w:val="bullet"/>
      <w:lvlText w:val="•"/>
      <w:lvlJc w:val="left"/>
      <w:pPr>
        <w:ind w:left="3474" w:hanging="360"/>
      </w:pPr>
      <w:rPr>
        <w:rFonts w:hint="default"/>
        <w:lang w:val="en-US" w:eastAsia="en-US" w:bidi="en-US"/>
      </w:rPr>
    </w:lvl>
    <w:lvl w:ilvl="4" w:tplc="475850CA">
      <w:numFmt w:val="bullet"/>
      <w:lvlText w:val="•"/>
      <w:lvlJc w:val="left"/>
      <w:pPr>
        <w:ind w:left="4392" w:hanging="360"/>
      </w:pPr>
      <w:rPr>
        <w:rFonts w:hint="default"/>
        <w:lang w:val="en-US" w:eastAsia="en-US" w:bidi="en-US"/>
      </w:rPr>
    </w:lvl>
    <w:lvl w:ilvl="5" w:tplc="B88E93AA">
      <w:numFmt w:val="bullet"/>
      <w:lvlText w:val="•"/>
      <w:lvlJc w:val="left"/>
      <w:pPr>
        <w:ind w:left="5310" w:hanging="360"/>
      </w:pPr>
      <w:rPr>
        <w:rFonts w:hint="default"/>
        <w:lang w:val="en-US" w:eastAsia="en-US" w:bidi="en-US"/>
      </w:rPr>
    </w:lvl>
    <w:lvl w:ilvl="6" w:tplc="7CA2AF80">
      <w:numFmt w:val="bullet"/>
      <w:lvlText w:val="•"/>
      <w:lvlJc w:val="left"/>
      <w:pPr>
        <w:ind w:left="6228" w:hanging="360"/>
      </w:pPr>
      <w:rPr>
        <w:rFonts w:hint="default"/>
        <w:lang w:val="en-US" w:eastAsia="en-US" w:bidi="en-US"/>
      </w:rPr>
    </w:lvl>
    <w:lvl w:ilvl="7" w:tplc="5D9C86AE">
      <w:numFmt w:val="bullet"/>
      <w:lvlText w:val="•"/>
      <w:lvlJc w:val="left"/>
      <w:pPr>
        <w:ind w:left="7146" w:hanging="360"/>
      </w:pPr>
      <w:rPr>
        <w:rFonts w:hint="default"/>
        <w:lang w:val="en-US" w:eastAsia="en-US" w:bidi="en-US"/>
      </w:rPr>
    </w:lvl>
    <w:lvl w:ilvl="8" w:tplc="5A68C4FE">
      <w:numFmt w:val="bullet"/>
      <w:lvlText w:val="•"/>
      <w:lvlJc w:val="left"/>
      <w:pPr>
        <w:ind w:left="8064" w:hanging="360"/>
      </w:pPr>
      <w:rPr>
        <w:rFonts w:hint="default"/>
        <w:lang w:val="en-US" w:eastAsia="en-US" w:bidi="en-US"/>
      </w:rPr>
    </w:lvl>
  </w:abstractNum>
  <w:abstractNum w:abstractNumId="1">
    <w:nsid w:val="67E63487"/>
    <w:multiLevelType w:val="hybridMultilevel"/>
    <w:tmpl w:val="995250FC"/>
    <w:lvl w:ilvl="0" w:tplc="41AAAC80">
      <w:start w:val="1"/>
      <w:numFmt w:val="decimal"/>
      <w:lvlText w:val="%1."/>
      <w:lvlJc w:val="left"/>
      <w:pPr>
        <w:ind w:left="840" w:hanging="360"/>
        <w:jc w:val="left"/>
      </w:pPr>
      <w:rPr>
        <w:rFonts w:ascii="Calibri" w:eastAsia="Calibri" w:hAnsi="Calibri" w:cs="Calibri" w:hint="default"/>
        <w:spacing w:val="-2"/>
        <w:w w:val="100"/>
        <w:sz w:val="24"/>
        <w:szCs w:val="24"/>
        <w:lang w:val="en-US" w:eastAsia="en-US" w:bidi="en-US"/>
      </w:rPr>
    </w:lvl>
    <w:lvl w:ilvl="1" w:tplc="297A7D6A">
      <w:numFmt w:val="bullet"/>
      <w:lvlText w:val=""/>
      <w:lvlJc w:val="left"/>
      <w:pPr>
        <w:ind w:left="1200" w:hanging="360"/>
      </w:pPr>
      <w:rPr>
        <w:rFonts w:ascii="Symbol" w:eastAsia="Symbol" w:hAnsi="Symbol" w:cs="Symbol" w:hint="default"/>
        <w:w w:val="100"/>
        <w:sz w:val="24"/>
        <w:szCs w:val="24"/>
        <w:lang w:val="en-US" w:eastAsia="en-US" w:bidi="en-US"/>
      </w:rPr>
    </w:lvl>
    <w:lvl w:ilvl="2" w:tplc="AD3EA5F0">
      <w:numFmt w:val="bullet"/>
      <w:lvlText w:val="•"/>
      <w:lvlJc w:val="left"/>
      <w:pPr>
        <w:ind w:left="2180" w:hanging="360"/>
      </w:pPr>
      <w:rPr>
        <w:rFonts w:hint="default"/>
        <w:lang w:val="en-US" w:eastAsia="en-US" w:bidi="en-US"/>
      </w:rPr>
    </w:lvl>
    <w:lvl w:ilvl="3" w:tplc="980EC880">
      <w:numFmt w:val="bullet"/>
      <w:lvlText w:val="•"/>
      <w:lvlJc w:val="left"/>
      <w:pPr>
        <w:ind w:left="3160" w:hanging="360"/>
      </w:pPr>
      <w:rPr>
        <w:rFonts w:hint="default"/>
        <w:lang w:val="en-US" w:eastAsia="en-US" w:bidi="en-US"/>
      </w:rPr>
    </w:lvl>
    <w:lvl w:ilvl="4" w:tplc="5212FDC2">
      <w:numFmt w:val="bullet"/>
      <w:lvlText w:val="•"/>
      <w:lvlJc w:val="left"/>
      <w:pPr>
        <w:ind w:left="4140" w:hanging="360"/>
      </w:pPr>
      <w:rPr>
        <w:rFonts w:hint="default"/>
        <w:lang w:val="en-US" w:eastAsia="en-US" w:bidi="en-US"/>
      </w:rPr>
    </w:lvl>
    <w:lvl w:ilvl="5" w:tplc="914A47D6">
      <w:numFmt w:val="bullet"/>
      <w:lvlText w:val="•"/>
      <w:lvlJc w:val="left"/>
      <w:pPr>
        <w:ind w:left="5120" w:hanging="360"/>
      </w:pPr>
      <w:rPr>
        <w:rFonts w:hint="default"/>
        <w:lang w:val="en-US" w:eastAsia="en-US" w:bidi="en-US"/>
      </w:rPr>
    </w:lvl>
    <w:lvl w:ilvl="6" w:tplc="2B46A0C6">
      <w:numFmt w:val="bullet"/>
      <w:lvlText w:val="•"/>
      <w:lvlJc w:val="left"/>
      <w:pPr>
        <w:ind w:left="6100" w:hanging="360"/>
      </w:pPr>
      <w:rPr>
        <w:rFonts w:hint="default"/>
        <w:lang w:val="en-US" w:eastAsia="en-US" w:bidi="en-US"/>
      </w:rPr>
    </w:lvl>
    <w:lvl w:ilvl="7" w:tplc="3EAA682A">
      <w:numFmt w:val="bullet"/>
      <w:lvlText w:val="•"/>
      <w:lvlJc w:val="left"/>
      <w:pPr>
        <w:ind w:left="7080" w:hanging="360"/>
      </w:pPr>
      <w:rPr>
        <w:rFonts w:hint="default"/>
        <w:lang w:val="en-US" w:eastAsia="en-US" w:bidi="en-US"/>
      </w:rPr>
    </w:lvl>
    <w:lvl w:ilvl="8" w:tplc="8EE6AC58">
      <w:numFmt w:val="bullet"/>
      <w:lvlText w:val="•"/>
      <w:lvlJc w:val="left"/>
      <w:pPr>
        <w:ind w:left="8060" w:hanging="360"/>
      </w:pPr>
      <w:rPr>
        <w:rFonts w:hint="default"/>
        <w:lang w:val="en-US" w:eastAsia="en-US" w:bidi="en-US"/>
      </w:rPr>
    </w:lvl>
  </w:abstractNum>
  <w:abstractNum w:abstractNumId="2">
    <w:nsid w:val="7EE72C6B"/>
    <w:multiLevelType w:val="hybridMultilevel"/>
    <w:tmpl w:val="3392B2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A6"/>
    <w:rsid w:val="000468F6"/>
    <w:rsid w:val="00061AD0"/>
    <w:rsid w:val="002C2A4F"/>
    <w:rsid w:val="002E7CF8"/>
    <w:rsid w:val="002F0DA2"/>
    <w:rsid w:val="002F1342"/>
    <w:rsid w:val="003A11B3"/>
    <w:rsid w:val="004375B4"/>
    <w:rsid w:val="004B011F"/>
    <w:rsid w:val="004E14D8"/>
    <w:rsid w:val="004F31F3"/>
    <w:rsid w:val="004F48C1"/>
    <w:rsid w:val="00500425"/>
    <w:rsid w:val="005F57D3"/>
    <w:rsid w:val="00741FA4"/>
    <w:rsid w:val="007761AC"/>
    <w:rsid w:val="00A14F8C"/>
    <w:rsid w:val="00A82EF0"/>
    <w:rsid w:val="00AA20A6"/>
    <w:rsid w:val="00B2128F"/>
    <w:rsid w:val="00B81514"/>
    <w:rsid w:val="00C03494"/>
    <w:rsid w:val="00C61136"/>
    <w:rsid w:val="00CC6FC0"/>
    <w:rsid w:val="00CE2446"/>
    <w:rsid w:val="00D05EE1"/>
    <w:rsid w:val="00E3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1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102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37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5B4"/>
    <w:rPr>
      <w:rFonts w:ascii="Segoe UI" w:eastAsia="Calibri"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1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102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37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5B4"/>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oralhealth/infectioncontrol/statement-COVID.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s.org/-/media/files/covid19/information-fo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s.org/covid-19/clinical-guidance/elective-c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ronavirus.gov/" TargetMode="External"/><Relationship Id="rId4" Type="http://schemas.openxmlformats.org/officeDocument/2006/relationships/settings" Target="settings.xml"/><Relationship Id="rId9" Type="http://schemas.openxmlformats.org/officeDocument/2006/relationships/hyperlink" Target="http://www.coronaviru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A3BC8F5B</Template>
  <TotalTime>1</TotalTime>
  <Pages>1</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COVID 19 and Surgical Procedures: A Guide for Patients</vt:lpstr>
    </vt:vector>
  </TitlesOfParts>
  <Company>Loring</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19 and Surgical Procedures: A Guide for Patients</dc:title>
  <dc:creator>American College of Surgeons</dc:creator>
  <cp:lastModifiedBy>Crystal Hartsell</cp:lastModifiedBy>
  <cp:revision>2</cp:revision>
  <cp:lastPrinted>2020-05-28T15:06:00Z</cp:lastPrinted>
  <dcterms:created xsi:type="dcterms:W3CDTF">2020-05-28T22:12:00Z</dcterms:created>
  <dcterms:modified xsi:type="dcterms:W3CDTF">2020-05-28T22:12:00Z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Acrobat PDFMaker 20 for Word</vt:lpwstr>
  </property>
  <property fmtid="{D5CDD505-2E9C-101B-9397-08002B2CF9AE}" pid="4" name="LastSaved">
    <vt:filetime>2020-04-29T00:00:00Z</vt:filetime>
  </property>
</Properties>
</file>